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ADB" w:rsidRPr="00F32616" w:rsidRDefault="00B05ADB" w:rsidP="00B05AD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56"/>
          <w:szCs w:val="56"/>
          <w:lang w:eastAsia="ru-RU"/>
        </w:rPr>
      </w:pPr>
      <w:r w:rsidRPr="00F3261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Консультация для родителей</w:t>
      </w:r>
    </w:p>
    <w:p w:rsidR="00B05ADB" w:rsidRPr="00F32616" w:rsidRDefault="00B05ADB" w:rsidP="00B05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B05ADB" w:rsidRPr="00F32616" w:rsidRDefault="00B05ADB" w:rsidP="00B05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F32616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«</w:t>
      </w:r>
      <w:r w:rsidRPr="00F3261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Сказки Пушкина в жизни ребенка</w:t>
      </w:r>
      <w:r w:rsidRPr="00F32616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»</w:t>
      </w:r>
    </w:p>
    <w:p w:rsidR="00B05ADB" w:rsidRDefault="00B05ADB" w:rsidP="00B05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0101"/>
          <w:sz w:val="22"/>
          <w:szCs w:val="22"/>
          <w:lang w:eastAsia="ru-RU"/>
        </w:rPr>
      </w:pPr>
    </w:p>
    <w:p w:rsidR="00B05ADB" w:rsidRDefault="00B05ADB" w:rsidP="00B05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0101"/>
          <w:sz w:val="22"/>
          <w:szCs w:val="22"/>
          <w:lang w:eastAsia="ru-RU"/>
        </w:rPr>
      </w:pPr>
    </w:p>
    <w:p w:rsidR="00B05ADB" w:rsidRDefault="00B05ADB" w:rsidP="00B05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0101"/>
          <w:sz w:val="22"/>
          <w:szCs w:val="2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4421B4" wp14:editId="59CDB69A">
            <wp:extent cx="5295900" cy="3959860"/>
            <wp:effectExtent l="0" t="0" r="0" b="2540"/>
            <wp:docPr id="23" name="Рисунок 23" descr="https://img.razrisyika.ru/kart/113/449163-po-skazkam-pushkina-dlya-detey-5-6-le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kart/113/449163-po-skazkam-pushkina-dlya-detey-5-6-let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467" cy="396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DB" w:rsidRDefault="00B05ADB" w:rsidP="00B05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0101"/>
          <w:sz w:val="22"/>
          <w:szCs w:val="22"/>
          <w:lang w:eastAsia="ru-RU"/>
        </w:rPr>
      </w:pPr>
    </w:p>
    <w:p w:rsidR="00B05ADB" w:rsidRPr="00302866" w:rsidRDefault="00B05ADB" w:rsidP="00B05A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302866">
        <w:rPr>
          <w:rFonts w:ascii="Times New Roman" w:eastAsia="Times New Roman" w:hAnsi="Times New Roman" w:cs="Times New Roman"/>
          <w:i/>
          <w:color w:val="110101"/>
          <w:sz w:val="28"/>
          <w:szCs w:val="28"/>
          <w:lang w:eastAsia="ru-RU"/>
        </w:rPr>
        <w:t>«Слушая сказки Пушкина, мы с малых лет учимся ценить чистое, простое чуждое преувеличения и насыщенности слово…» С. Я. Маршак.</w:t>
      </w:r>
    </w:p>
    <w:p w:rsidR="00B05ADB" w:rsidRPr="00F32616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Значение сказок Пушкина в воспитании личностных качеств ребенка</w:t>
      </w:r>
    </w:p>
    <w:p w:rsidR="00B05ADB" w:rsidRPr="00F32616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Сказки Пушкина представляют собой совокупность мудрости и духовного наследия русского народа, богатства оригинальных сюжетов. В основе пушкинских сказок лежат русские народные сказки</w:t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 фольклорные 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сказания, песни, былины. </w:t>
      </w: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Сказки Пушкина оказывают огромное влияние на эмоциональное развитие детей, развивают их воображение и эрудицию, поскольку расширяют словарный запас ребенка</w:t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,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 воспитывают лучшие морально-</w:t>
      </w:r>
      <w:r w:rsidRPr="00F32616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нравственные качества.</w:t>
      </w:r>
    </w:p>
    <w:p w:rsidR="00B05ADB" w:rsidRPr="00F32616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B05ADB" w:rsidRPr="00B05ADB" w:rsidRDefault="00B05ADB" w:rsidP="00B05AD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C00000"/>
          <w:sz w:val="28"/>
          <w:szCs w:val="28"/>
          <w:lang w:eastAsia="ru-RU"/>
        </w:rPr>
      </w:pPr>
      <w:r w:rsidRPr="00B05AD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Когда начинать знакомство детей со сказками Пушкина?</w:t>
      </w:r>
    </w:p>
    <w:p w:rsidR="00B05ADB" w:rsidRPr="00F32616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Знакомство со сказками Пушкина рекомендуется начинать с двухлетнего возраста. В этот период у ребенка формируется сознательное восприятие мира, он впитывает в себя новую информацию и запоминает ее.</w:t>
      </w:r>
    </w:p>
    <w:p w:rsidR="00B05ADB" w:rsidRDefault="00B05ADB" w:rsidP="00B05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Для начала вполне достаточно читать сказки </w:t>
      </w: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Пушкина ребенку по 10-15 минут. </w:t>
      </w:r>
    </w:p>
    <w:p w:rsidR="00B05ADB" w:rsidRDefault="00B05ADB" w:rsidP="00B05A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lastRenderedPageBreak/>
        <w:t>Н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апример, отр</w:t>
      </w: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ывки из «Сказки о царе </w:t>
      </w:r>
      <w:proofErr w:type="spellStart"/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Салтане</w:t>
      </w:r>
      <w:proofErr w:type="spellEnd"/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» о белочке или кораблике. Затем сцены с 33-мя богатыря</w:t>
      </w:r>
      <w:bookmarkStart w:id="0" w:name="_GoBack"/>
      <w:bookmarkEnd w:id="0"/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ми, которые так красочно описаны автором. Дети смогут живо представить себе этих мужественных героев «в чешуе, как жар горя». </w:t>
      </w:r>
    </w:p>
    <w:p w:rsidR="00B05ADB" w:rsidRDefault="00B05ADB" w:rsidP="00B05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</w:p>
    <w:p w:rsidR="00B05ADB" w:rsidRDefault="00B05ADB" w:rsidP="00B05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E32556" wp14:editId="7C1C2397">
            <wp:extent cx="5488940" cy="4143375"/>
            <wp:effectExtent l="0" t="0" r="0" b="9525"/>
            <wp:docPr id="24" name="Рисунок 24" descr="https://tokio1.ru/img/illyustratsii-k-skazke-o-tsare-saltane-raskra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kio1.ru/img/illyustratsii-k-skazke-o-tsare-saltane-raskras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086" cy="41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DB" w:rsidRDefault="00B05ADB" w:rsidP="00B05A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Нельзя без внимания оставить и знаменитое «У лукоморья», где собраны многочисленные сказочные персонажи. С ними ребенок будет встречаться и в других сказках</w:t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.</w:t>
      </w:r>
    </w:p>
    <w:p w:rsidR="00B05ADB" w:rsidRDefault="00B05ADB" w:rsidP="00B05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8E3F68" wp14:editId="122353D2">
            <wp:extent cx="5843905" cy="3181350"/>
            <wp:effectExtent l="0" t="0" r="4445" b="0"/>
            <wp:docPr id="26" name="Рисунок 26" descr="https://flomaster.club/uploads/posts/2022-06/1655608895_29-flomaster-club-p-kartini-k-proizvedeniyam-pushkina-krasivo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omaster.club/uploads/posts/2022-06/1655608895_29-flomaster-club-p-kartini-k-proizvedeniyam-pushkina-krasivo-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113" cy="31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DB" w:rsidRDefault="00B05ADB" w:rsidP="00B05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</w:p>
    <w:p w:rsidR="00B05ADB" w:rsidRDefault="00B05ADB" w:rsidP="00B05A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lastRenderedPageBreak/>
        <w:t>Чем старше становится ребенок</w:t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,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 тем осмысленнее его восприятие текста. </w:t>
      </w:r>
    </w:p>
    <w:p w:rsidR="00B05ADB" w:rsidRPr="00025C2D" w:rsidRDefault="00B05ADB" w:rsidP="00B05A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В 3 года ребенок вполне способен обсудить поведение злой старухи, несчастного старика или царя </w:t>
      </w:r>
      <w:proofErr w:type="spellStart"/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Гвидона</w:t>
      </w:r>
      <w:proofErr w:type="spellEnd"/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, проявить сочувствие к бедной царевне, поэтому немаловажно просить ребенка высказать свое мнение о прочитанном, что будет способствовать развитию его речевых навыков.</w:t>
      </w:r>
    </w:p>
    <w:p w:rsidR="00B05ADB" w:rsidRDefault="00B05ADB" w:rsidP="00B05ADB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05ADB" w:rsidRPr="00F32616" w:rsidRDefault="00B05ADB" w:rsidP="00B05ADB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25C2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Как правильно читать сказки Пушкина</w:t>
      </w:r>
      <w:r w:rsidRPr="00025C2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?</w:t>
      </w:r>
    </w:p>
    <w:p w:rsidR="00B05ADB" w:rsidRPr="00F32616" w:rsidRDefault="00B05ADB" w:rsidP="00B05ADB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Наиболее популярны 5 сказок Пушкина. Это достаточно объемные произведения, и читать их следует не сразу полностью, но обязательно по главам, в том порядке, в каком их распределил автор. Таким образом, у ребенка</w:t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 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развиваются не только внимательность, но и причинно-следственные связи. Чтение сказок</w:t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 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должно быть выразительным и эмоциональным, что поможет ребенку сформировать собственное отношение к персонажам и сюжетным событиям сказки</w:t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.</w:t>
      </w:r>
    </w:p>
    <w:p w:rsidR="00B05ADB" w:rsidRDefault="00B05ADB" w:rsidP="00B05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B05ADB" w:rsidRPr="00B05ADB" w:rsidRDefault="00B05ADB" w:rsidP="00B05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05AD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На что обратить внимание при чтении сказок Пушкина?</w:t>
      </w:r>
    </w:p>
    <w:p w:rsidR="00B05ADB" w:rsidRPr="00E33B47" w:rsidRDefault="00B05ADB" w:rsidP="00B05A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70C0"/>
          <w:sz w:val="28"/>
          <w:szCs w:val="28"/>
          <w:lang w:eastAsia="ru-RU"/>
        </w:rPr>
      </w:pP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536D5D" wp14:editId="4B976CF7">
            <wp:extent cx="4667147" cy="3307007"/>
            <wp:effectExtent l="0" t="0" r="635" b="8255"/>
            <wp:docPr id="28" name="Рисунок 28" descr="https://avatars.mds.yandex.net/i?id=aa16e5835b62dbcb0c265427a2c4964c_l-53603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a16e5835b62dbcb0c265427a2c4964c_l-53603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85" cy="331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 xml:space="preserve"> </w:t>
      </w: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</w:pP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«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Сказка о попе </w:t>
      </w: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и работнике его </w:t>
      </w:r>
      <w:proofErr w:type="spellStart"/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Балде</w:t>
      </w:r>
      <w:proofErr w:type="spellEnd"/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» </w:t>
      </w:r>
    </w:p>
    <w:p w:rsidR="00B05ADB" w:rsidRDefault="00B05ADB" w:rsidP="00B05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Эта сказка расширит 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познания ребенка</w:t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,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 потому что потребует объяснения значений таких слов, как оброк, полба, толоконный лоб. </w:t>
      </w: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При чтении 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сказки следует обратить особое внимание на </w:t>
      </w:r>
      <w:proofErr w:type="spellStart"/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Балду</w:t>
      </w:r>
      <w:proofErr w:type="spellEnd"/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:</w:t>
      </w:r>
    </w:p>
    <w:p w:rsidR="00B05ADB" w:rsidRPr="00F32616" w:rsidRDefault="00B05ADB" w:rsidP="00B05A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 он привлекателен своей находчивостью, справедливостью, трудолюбием.</w:t>
      </w:r>
    </w:p>
    <w:p w:rsidR="00B05ADB" w:rsidRPr="00F32616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Сказочная поэма «Руслан и Людмила» погружает маленького читателя в загадочный мир древней истории и знакомит с понятием рыцарство. Торжество благородства и добра над лживостью, трусостью, предательством воспитает лучшие нравственные качества в личности маленького читателя.</w:t>
      </w: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3C1407" wp14:editId="1AD91149">
            <wp:extent cx="5323205" cy="3441980"/>
            <wp:effectExtent l="0" t="0" r="0" b="6350"/>
            <wp:docPr id="29" name="Рисунок 29" descr="https://gas-kvas.com/grafic/uploads/posts/2023-10/1696494170_gas-kvas-com-p-kartinki-k-skazke-o-mertvoi-tsarevne-i-sem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grafic/uploads/posts/2023-10/1696494170_gas-kvas-com-p-kartinki-k-skazke-o-mertvoi-tsarevne-i-sem-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743" cy="345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Сюжетная основа «Сказки о мертвой царевне и семи богатырях» созвучна со многими други</w:t>
      </w: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ми сказками мировой литературы. </w:t>
      </w:r>
    </w:p>
    <w:p w:rsidR="00B05ADB" w:rsidRPr="00F32616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Анализируя эту сказку Пушкина</w:t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, 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ребенок сможет сопоставить сюжеты других </w:t>
      </w:r>
      <w:r w:rsidRPr="00E33B47">
        <w:rPr>
          <w:rFonts w:ascii="Times New Roman" w:eastAsia="Times New Roman" w:hAnsi="Times New Roman" w:cs="Times New Roman"/>
          <w:bCs/>
          <w:color w:val="110101"/>
          <w:sz w:val="28"/>
          <w:szCs w:val="28"/>
          <w:lang w:eastAsia="ru-RU"/>
        </w:rPr>
        <w:t>сказок</w:t>
      </w:r>
      <w:r w:rsidRPr="00E33B47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,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 найти сходства и различия.</w:t>
      </w: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Понять, что жадность и стремление к наживе не должны становиться для человека жизненной целью и всегда наказуемы, поможет </w:t>
      </w: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«Сказка о рыбаке и рыбке» с 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фразеологизмом </w:t>
      </w: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«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разбитое корыто</w:t>
      </w: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»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 ребенок встретится в жизни</w:t>
      </w: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 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человека не единожды.</w:t>
      </w:r>
    </w:p>
    <w:p w:rsidR="00B05ADB" w:rsidRDefault="00B05ADB" w:rsidP="00B05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</w:p>
    <w:p w:rsidR="00B05ADB" w:rsidRDefault="00B05ADB" w:rsidP="00B05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78CE9A" wp14:editId="799A9C72">
            <wp:extent cx="5938520" cy="3524250"/>
            <wp:effectExtent l="0" t="0" r="5080" b="0"/>
            <wp:docPr id="31" name="Рисунок 31" descr="https://img.razrisyika.ru/kart/21/82162-zolotaya-rybka-iz-skazki-pushkina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razrisyika.ru/kart/21/82162-zolotaya-rybka-iz-skazki-pushkina-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625" cy="35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DB" w:rsidRPr="00F32616" w:rsidRDefault="00B05ADB" w:rsidP="00B05AD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70AB97" wp14:editId="6C73822A">
            <wp:extent cx="5172075" cy="3880485"/>
            <wp:effectExtent l="0" t="0" r="9525" b="5715"/>
            <wp:docPr id="30" name="Рисунок 30" descr="https://audiobookz.ru/wp-content/uploads/2021/09/skazka-o-zolotom-petush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udiobookz.ru/wp-content/uploads/2021/09/skazka-o-zolotom-petushk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567" cy="389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DB" w:rsidRDefault="00B05ADB" w:rsidP="00B05A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</w:pPr>
    </w:p>
    <w:p w:rsidR="00B05ADB" w:rsidRPr="00F32616" w:rsidRDefault="00B05ADB" w:rsidP="00B05ADB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b/>
          <w:bCs/>
          <w:color w:val="110101"/>
          <w:sz w:val="28"/>
          <w:szCs w:val="28"/>
          <w:lang w:eastAsia="ru-RU"/>
        </w:rPr>
        <w:t>«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Сказка о золотом петушке» учит детей держать свое слово даже тогда, когда совсем не хочется платить по счетам, и формирует сознание того, что за любые свои поступки рано или поздно придется отвечать.</w:t>
      </w:r>
    </w:p>
    <w:p w:rsidR="00B05ADB" w:rsidRPr="00F32616" w:rsidRDefault="00B05ADB" w:rsidP="00B05ADB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Значение сказок Пушкина в формировании гармоничной личности</w:t>
      </w:r>
    </w:p>
    <w:p w:rsidR="00B05ADB" w:rsidRDefault="00B05ADB" w:rsidP="00B05A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С другими произведениями поэта дети будут знакомиться на всем протяжении образовательного процесса, но только сказки Пушкина, прочитанные в раннем детстве, помогут постичь философию и значимость поэтического наследия великого поэта. </w:t>
      </w:r>
    </w:p>
    <w:p w:rsidR="00B05ADB" w:rsidRPr="00F32616" w:rsidRDefault="00B05ADB" w:rsidP="00B05ADB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Очень важно дать возможность ребенку нарисовать героев ска</w:t>
      </w:r>
      <w:r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>зок, организовать инсценировку</w:t>
      </w: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 небольших отрывков. Это способствуют развитию фантазии, способности к рисованию и актерскому мастерству.</w:t>
      </w:r>
    </w:p>
    <w:p w:rsidR="00B05ADB" w:rsidRDefault="00B05ADB" w:rsidP="00B05AD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</w:pPr>
      <w:r w:rsidRPr="00F32616">
        <w:rPr>
          <w:rFonts w:ascii="Times New Roman" w:eastAsia="Times New Roman" w:hAnsi="Times New Roman" w:cs="Times New Roman"/>
          <w:color w:val="110101"/>
          <w:sz w:val="28"/>
          <w:szCs w:val="28"/>
          <w:lang w:eastAsia="ru-RU"/>
        </w:rPr>
        <w:t xml:space="preserve">В заключение важно отметить, что сказки Пушкина являются неотделимой частью не только национальной и мировой литературы, но и представляют целый пласт культурного наследия нашей страны. </w:t>
      </w:r>
    </w:p>
    <w:p w:rsidR="00B05ADB" w:rsidRDefault="00B05ADB" w:rsidP="00B05A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eastAsia="ru-RU"/>
        </w:rPr>
      </w:pPr>
    </w:p>
    <w:p w:rsidR="007C52F5" w:rsidRPr="00B05ADB" w:rsidRDefault="00B05ADB" w:rsidP="00B05A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557BF2" wp14:editId="3880C1F7">
            <wp:extent cx="4414345" cy="1812925"/>
            <wp:effectExtent l="0" t="0" r="5715" b="0"/>
            <wp:docPr id="32" name="Рисунок 32" descr="https://avatars.mds.yandex.net/i?id=503314cc415e6f67fb0888892337d0d2_l-1069593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503314cc415e6f67fb0888892337d0d2_l-1069593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334" cy="182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2F5" w:rsidRPr="00B0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EA9"/>
    <w:rsid w:val="002D2EA9"/>
    <w:rsid w:val="007C52F5"/>
    <w:rsid w:val="00B0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9A297-2374-4E76-AB7C-C41D9BFA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ADB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627</Words>
  <Characters>3580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</cp:revision>
  <dcterms:created xsi:type="dcterms:W3CDTF">2024-03-04T11:10:00Z</dcterms:created>
  <dcterms:modified xsi:type="dcterms:W3CDTF">2024-03-04T11:15:00Z</dcterms:modified>
</cp:coreProperties>
</file>